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15" w:rsidRPr="007935CB" w:rsidRDefault="00A5776C" w:rsidP="007935CB">
      <w:pPr>
        <w:spacing w:after="120"/>
        <w:rPr>
          <w:b/>
          <w:lang w:val="ru-RU"/>
        </w:rPr>
      </w:pPr>
      <w:r w:rsidRPr="007935CB">
        <w:rPr>
          <w:b/>
          <w:bCs/>
          <w:lang w:val="ru-RU"/>
        </w:rPr>
        <w:t>Дата</w:t>
      </w:r>
      <w:r w:rsidR="006D3F15" w:rsidRPr="007935CB">
        <w:rPr>
          <w:b/>
          <w:bCs/>
          <w:lang w:val="ru-RU"/>
        </w:rPr>
        <w:t>: 25.02.2022</w:t>
      </w:r>
    </w:p>
    <w:p w:rsidR="00422A3E" w:rsidRPr="00610278" w:rsidRDefault="00422A3E" w:rsidP="00362AC1">
      <w:pPr>
        <w:spacing w:line="300" w:lineRule="auto"/>
        <w:jc w:val="right"/>
        <w:textAlignment w:val="baseline"/>
        <w:rPr>
          <w:rFonts w:eastAsia="Calibri" w:cs="Shaikh Hamdullah Basic"/>
          <w:b/>
          <w:bCs/>
          <w:color w:val="0000FF"/>
          <w:sz w:val="30"/>
          <w:szCs w:val="30"/>
          <w:cs/>
          <w:lang w:val="ru-RU" w:bidi="ar-AE"/>
        </w:rPr>
      </w:pPr>
      <w:r w:rsidRPr="00610278">
        <w:rPr>
          <w:rFonts w:eastAsia="Calibri" w:cs="Shaikh Hamdullah Basic"/>
          <w:b/>
          <w:bCs/>
          <w:color w:val="0000FF"/>
          <w:sz w:val="30"/>
          <w:szCs w:val="30"/>
          <w:rtl/>
          <w:cs/>
          <w:lang w:val="ru-RU" w:bidi="ar-AE"/>
        </w:rPr>
        <w:t>﷽</w:t>
      </w:r>
    </w:p>
    <w:p w:rsidR="006D3F15" w:rsidRPr="00610278" w:rsidRDefault="006D3F15" w:rsidP="00362AC1">
      <w:pPr>
        <w:bidi/>
        <w:spacing w:line="300" w:lineRule="auto"/>
        <w:jc w:val="both"/>
        <w:rPr>
          <w:rFonts w:ascii="Shaikh Hamdullah Mushaf" w:eastAsia="Shaikh Hamdullah Mushaf" w:hAnsi="Shaikh Hamdullah Mushaf" w:cs="Shaikh Hamdullah Mushaf"/>
          <w:b/>
          <w:bCs/>
          <w:color w:val="0000FF"/>
          <w:kern w:val="2"/>
          <w:sz w:val="30"/>
          <w:szCs w:val="30"/>
          <w:lang w:val="ru-RU" w:bidi="ar-AE"/>
        </w:rPr>
      </w:pPr>
      <w:r w:rsidRPr="00610278">
        <w:rPr>
          <w:rFonts w:ascii="Shaikh Hamdullah Mushaf" w:eastAsia="Shaikh Hamdullah Mushaf" w:hAnsi="Shaikh Hamdullah Mushaf" w:cs="Shaikh Hamdullah Mushaf"/>
          <w:b/>
          <w:bCs/>
          <w:color w:val="0000FF"/>
          <w:kern w:val="2"/>
          <w:sz w:val="30"/>
          <w:szCs w:val="30"/>
          <w:rtl/>
          <w:lang w:val="ru-RU" w:bidi="ar-AE"/>
        </w:rPr>
        <w:t>سُبْحَانَ الَّـذِي اَسْرَى بِعَبْدِهِ لَيْلاً مِنَ الْمَسْجِدِ الْحَرَامِ اِلَى الْمَسْجِدِ الْاَقْصَا الَّذِي بَارَكْنَا حَوْلَهُ لِنُرِيَهُ مِنْ اٰيَاتِنَا اِنَّهُ هُوَ السَّمِيعُ الْبَصِيرُ</w:t>
      </w:r>
      <w:r w:rsidRPr="00610278">
        <w:rPr>
          <w:rFonts w:eastAsia="Shaikh Hamdullah Mushaf"/>
          <w:b/>
          <w:bCs/>
          <w:color w:val="0000FF"/>
          <w:kern w:val="2"/>
          <w:sz w:val="30"/>
          <w:szCs w:val="30"/>
          <w:rtl/>
          <w:lang w:val="ru-RU" w:bidi="ar-AE"/>
        </w:rPr>
        <w:t>.</w:t>
      </w:r>
    </w:p>
    <w:p w:rsidR="006D3F15" w:rsidRPr="00610278" w:rsidRDefault="00422A3E" w:rsidP="00362AC1">
      <w:pPr>
        <w:bidi/>
        <w:spacing w:line="300" w:lineRule="auto"/>
        <w:jc w:val="both"/>
        <w:rPr>
          <w:rFonts w:ascii="Shaikh Hamdullah Mushaf" w:eastAsia="Shaikh Hamdullah Mushaf" w:hAnsi="Shaikh Hamdullah Mushaf" w:cs="Shaikh Hamdullah Mushaf"/>
          <w:b/>
          <w:bCs/>
          <w:color w:val="0000FF"/>
          <w:kern w:val="2"/>
          <w:sz w:val="30"/>
          <w:szCs w:val="30"/>
          <w:lang w:val="ru-RU" w:bidi="ar-AE"/>
        </w:rPr>
      </w:pPr>
      <w:r w:rsidRPr="00610278">
        <w:rPr>
          <w:rFonts w:eastAsia="Calibri" w:cs="Shaikh Hamdullah Basic"/>
          <w:b/>
          <w:bCs/>
          <w:color w:val="0000FF"/>
          <w:sz w:val="30"/>
          <w:szCs w:val="30"/>
          <w:rtl/>
          <w:lang w:val="ru-RU" w:bidi="hi-IN"/>
        </w:rPr>
        <w:t>وَقَالَ رَسُولُ اللّٰهِ صَلَّي اللّٰهُ عَلَيْهِ وَسَلَّمَ</w:t>
      </w:r>
      <w:r w:rsidR="006D3F15" w:rsidRPr="00610278">
        <w:rPr>
          <w:rFonts w:eastAsia="Shaikh Hamdullah Mushaf"/>
          <w:b/>
          <w:bCs/>
          <w:color w:val="0000FF"/>
          <w:kern w:val="2"/>
          <w:sz w:val="30"/>
          <w:szCs w:val="30"/>
          <w:rtl/>
          <w:lang w:val="ru-RU" w:bidi="ar-AE"/>
        </w:rPr>
        <w:t>:</w:t>
      </w:r>
    </w:p>
    <w:p w:rsidR="006D3F15" w:rsidRPr="00610278" w:rsidRDefault="006D3F15" w:rsidP="00362AC1">
      <w:pPr>
        <w:bidi/>
        <w:spacing w:line="300" w:lineRule="auto"/>
        <w:jc w:val="both"/>
        <w:rPr>
          <w:rFonts w:ascii="Shaikh Hamdullah Mushaf" w:eastAsia="Shaikh Hamdullah Mushaf" w:hAnsi="Shaikh Hamdullah Mushaf" w:cs="Shaikh Hamdullah Mushaf"/>
          <w:b/>
          <w:bCs/>
          <w:color w:val="0000FF"/>
          <w:kern w:val="2"/>
          <w:sz w:val="30"/>
          <w:szCs w:val="30"/>
          <w:lang w:val="ru-RU" w:bidi="ar-AE"/>
        </w:rPr>
      </w:pPr>
      <w:r w:rsidRPr="00610278">
        <w:rPr>
          <w:rFonts w:ascii="Shaikh Hamdullah Mushaf" w:eastAsia="Shaikh Hamdullah Mushaf" w:hAnsi="Shaikh Hamdullah Mushaf" w:cs="Shaikh Hamdullah Mushaf"/>
          <w:b/>
          <w:bCs/>
          <w:color w:val="0000FF"/>
          <w:kern w:val="2"/>
          <w:sz w:val="30"/>
          <w:szCs w:val="30"/>
          <w:rtl/>
          <w:lang w:val="ru-RU" w:bidi="ar-AE"/>
        </w:rPr>
        <w:t>أَوَّلُ مَا يُحَاسَبُ بِهِ الْعَبْدُ الصَّلاَةُ</w:t>
      </w:r>
      <w:r w:rsidRPr="00610278">
        <w:rPr>
          <w:rFonts w:eastAsia="Shaikh Hamdullah Mushaf"/>
          <w:b/>
          <w:bCs/>
          <w:color w:val="0000FF"/>
          <w:kern w:val="2"/>
          <w:sz w:val="30"/>
          <w:szCs w:val="30"/>
          <w:rtl/>
          <w:lang w:val="ru-RU" w:bidi="ar-AE"/>
        </w:rPr>
        <w:t>.</w:t>
      </w:r>
    </w:p>
    <w:p w:rsidR="00362AC1" w:rsidRPr="007935CB" w:rsidRDefault="00C26082" w:rsidP="007935CB">
      <w:pPr>
        <w:ind w:right="57" w:firstLine="567"/>
        <w:jc w:val="center"/>
        <w:rPr>
          <w:b/>
          <w:bCs/>
          <w:lang w:val="ru-RU"/>
        </w:rPr>
      </w:pPr>
      <w:r w:rsidRPr="007935CB">
        <w:rPr>
          <w:b/>
          <w:bCs/>
          <w:lang w:val="ru-RU"/>
        </w:rPr>
        <w:t>МИРАДЖ ВЕРУЮЩЕГО</w:t>
      </w:r>
      <w:r w:rsidR="00446029" w:rsidRPr="007935CB">
        <w:rPr>
          <w:b/>
          <w:bCs/>
          <w:lang w:val="ru-RU"/>
        </w:rPr>
        <w:t xml:space="preserve"> –</w:t>
      </w:r>
      <w:r w:rsidRPr="007935CB">
        <w:rPr>
          <w:b/>
          <w:bCs/>
          <w:lang w:val="ru-RU"/>
        </w:rPr>
        <w:t xml:space="preserve"> ЭТО НАМАЗ</w:t>
      </w:r>
      <w:r w:rsidR="00362AC1" w:rsidRPr="007935CB">
        <w:rPr>
          <w:b/>
          <w:bCs/>
          <w:lang w:val="ru-RU"/>
        </w:rPr>
        <w:t>!</w:t>
      </w:r>
    </w:p>
    <w:p w:rsidR="00C26082" w:rsidRPr="007935CB" w:rsidRDefault="005847AB" w:rsidP="007935CB">
      <w:pPr>
        <w:spacing w:before="120"/>
        <w:ind w:right="57" w:firstLine="567"/>
        <w:jc w:val="both"/>
        <w:rPr>
          <w:b/>
          <w:lang w:val="ru-RU"/>
        </w:rPr>
      </w:pPr>
      <w:r w:rsidRPr="007935CB">
        <w:rPr>
          <w:b/>
          <w:lang w:val="ru-RU"/>
        </w:rPr>
        <w:t>Уважаемые мусульмане!</w:t>
      </w:r>
    </w:p>
    <w:p w:rsidR="006D3F15" w:rsidRPr="007935CB" w:rsidRDefault="005847AB" w:rsidP="007935CB">
      <w:pPr>
        <w:ind w:right="57" w:firstLine="567"/>
        <w:jc w:val="both"/>
        <w:rPr>
          <w:b/>
          <w:lang w:val="ru-RU"/>
        </w:rPr>
      </w:pPr>
      <w:r w:rsidRPr="007935CB">
        <w:rPr>
          <w:lang w:val="ru-RU"/>
        </w:rPr>
        <w:t>В прочитанном мной аяте, Всевышний наказывает нам</w:t>
      </w:r>
      <w:r w:rsidR="00362AC1" w:rsidRPr="007935CB">
        <w:rPr>
          <w:lang w:val="ru-RU"/>
        </w:rPr>
        <w:t xml:space="preserve">: </w:t>
      </w:r>
      <w:r w:rsidR="00446029" w:rsidRPr="007935CB">
        <w:rPr>
          <w:b/>
          <w:lang w:val="ru-RU"/>
        </w:rPr>
        <w:t>«</w:t>
      </w:r>
      <w:r w:rsidRPr="007935CB">
        <w:rPr>
          <w:b/>
          <w:lang w:val="ru-RU"/>
        </w:rPr>
        <w:t>Пречист Тот, Кто перенес ночью Своего раба, чтобы показать ему некоторые из Наших знамений, из Заповедной мечети в мечеть аль-Акса, окрестностям которой Мы даровали благословение. Воистину, Он — Слышащий, Видящий</w:t>
      </w:r>
      <w:r w:rsidR="00446029" w:rsidRPr="007935CB">
        <w:rPr>
          <w:b/>
          <w:lang w:val="ru-RU"/>
        </w:rPr>
        <w:t>»</w:t>
      </w:r>
      <w:r w:rsidRPr="007935CB">
        <w:rPr>
          <w:b/>
          <w:lang w:val="ru-RU"/>
        </w:rPr>
        <w:t>.</w:t>
      </w:r>
      <w:r w:rsidR="006D3F15" w:rsidRPr="007935CB">
        <w:rPr>
          <w:rStyle w:val="SonnotKarakterleri"/>
          <w:b/>
          <w:bCs/>
          <w:lang w:val="ru-RU"/>
        </w:rPr>
        <w:endnoteReference w:id="1"/>
      </w:r>
    </w:p>
    <w:p w:rsidR="00362AC1" w:rsidRPr="007935CB" w:rsidRDefault="005847AB" w:rsidP="007935CB">
      <w:pPr>
        <w:spacing w:before="120"/>
        <w:ind w:right="57" w:firstLine="567"/>
        <w:jc w:val="both"/>
        <w:rPr>
          <w:lang w:val="ru-RU"/>
        </w:rPr>
      </w:pPr>
      <w:r w:rsidRPr="007935CB">
        <w:rPr>
          <w:b/>
          <w:lang w:val="ru-RU"/>
        </w:rPr>
        <w:t>Дорогие верующие</w:t>
      </w:r>
      <w:r w:rsidR="00362AC1" w:rsidRPr="007935CB">
        <w:rPr>
          <w:b/>
          <w:lang w:val="ru-RU"/>
        </w:rPr>
        <w:t>!</w:t>
      </w:r>
    </w:p>
    <w:p w:rsidR="00362AC1" w:rsidRPr="007935CB" w:rsidRDefault="005847AB" w:rsidP="007935CB">
      <w:pPr>
        <w:ind w:right="57" w:firstLine="567"/>
        <w:jc w:val="both"/>
        <w:rPr>
          <w:lang w:val="ru-RU"/>
        </w:rPr>
      </w:pPr>
      <w:r w:rsidRPr="007935CB">
        <w:rPr>
          <w:lang w:val="ru-RU"/>
        </w:rPr>
        <w:t>Я надеюсь, что мы с воодушевлением проведем Ночь Мирадж, ночь, которая соединяет это воскресенье с понедельником. Бесконечная хвала Все</w:t>
      </w:r>
      <w:r w:rsidR="00446029" w:rsidRPr="007935CB">
        <w:rPr>
          <w:lang w:val="ru-RU"/>
        </w:rPr>
        <w:t>вышнему</w:t>
      </w:r>
      <w:r w:rsidRPr="007935CB">
        <w:rPr>
          <w:lang w:val="ru-RU"/>
        </w:rPr>
        <w:t xml:space="preserve"> Аллаху, который </w:t>
      </w:r>
      <w:r w:rsidR="00446029" w:rsidRPr="007935CB">
        <w:rPr>
          <w:lang w:val="ru-RU"/>
        </w:rPr>
        <w:t xml:space="preserve">позволил нам дожить до </w:t>
      </w:r>
      <w:r w:rsidRPr="007935CB">
        <w:rPr>
          <w:lang w:val="ru-RU"/>
        </w:rPr>
        <w:t>эт</w:t>
      </w:r>
      <w:r w:rsidR="00446029" w:rsidRPr="007935CB">
        <w:rPr>
          <w:lang w:val="ru-RU"/>
        </w:rPr>
        <w:t>ой</w:t>
      </w:r>
      <w:r w:rsidRPr="007935CB">
        <w:rPr>
          <w:lang w:val="ru-RU"/>
        </w:rPr>
        <w:t xml:space="preserve"> благословенн</w:t>
      </w:r>
      <w:r w:rsidR="00446029" w:rsidRPr="007935CB">
        <w:rPr>
          <w:lang w:val="ru-RU"/>
        </w:rPr>
        <w:t>ой</w:t>
      </w:r>
      <w:r w:rsidRPr="007935CB">
        <w:rPr>
          <w:lang w:val="ru-RU"/>
        </w:rPr>
        <w:t xml:space="preserve"> ноч</w:t>
      </w:r>
      <w:r w:rsidR="00446029" w:rsidRPr="007935CB">
        <w:rPr>
          <w:lang w:val="ru-RU"/>
        </w:rPr>
        <w:t>и</w:t>
      </w:r>
      <w:r w:rsidRPr="007935CB">
        <w:rPr>
          <w:lang w:val="ru-RU"/>
        </w:rPr>
        <w:t>, мир и благословение нашему Пророку Мухаммаду Мустафе, уммой которого мы имеем честь быть. Пусть буде</w:t>
      </w:r>
      <w:r w:rsidR="00610278" w:rsidRPr="007935CB">
        <w:rPr>
          <w:lang w:val="ru-RU"/>
        </w:rPr>
        <w:t xml:space="preserve">т благословена ночь вознесения, </w:t>
      </w:r>
      <w:r w:rsidRPr="007935CB">
        <w:rPr>
          <w:lang w:val="ru-RU"/>
        </w:rPr>
        <w:t>Мирадж!</w:t>
      </w:r>
    </w:p>
    <w:p w:rsidR="00362AC1" w:rsidRPr="007935CB" w:rsidRDefault="005847AB" w:rsidP="007935CB">
      <w:pPr>
        <w:spacing w:before="120"/>
        <w:ind w:firstLine="567"/>
        <w:jc w:val="both"/>
        <w:rPr>
          <w:lang w:val="ru-RU"/>
        </w:rPr>
      </w:pPr>
      <w:r w:rsidRPr="007935CB">
        <w:rPr>
          <w:b/>
          <w:color w:val="000000"/>
          <w:lang w:val="ru-RU"/>
        </w:rPr>
        <w:t>Дорогие мусульмане</w:t>
      </w:r>
      <w:r w:rsidR="00362AC1" w:rsidRPr="007935CB">
        <w:rPr>
          <w:b/>
          <w:color w:val="000000"/>
          <w:lang w:val="ru-RU"/>
        </w:rPr>
        <w:t>!</w:t>
      </w:r>
    </w:p>
    <w:p w:rsidR="00362AC1" w:rsidRPr="007935CB" w:rsidRDefault="00707A2F" w:rsidP="007935CB">
      <w:pPr>
        <w:spacing w:after="120"/>
        <w:ind w:firstLine="567"/>
        <w:jc w:val="both"/>
        <w:rPr>
          <w:color w:val="000000"/>
          <w:lang w:val="ru-RU"/>
        </w:rPr>
      </w:pPr>
      <w:r w:rsidRPr="007935CB">
        <w:rPr>
          <w:lang w:val="ru-RU"/>
        </w:rPr>
        <w:t>Всевышний Аллах отправил нашего Любимого Пророка, которого он принял в свое присутствие в ночь Мирадж, обратно в свою умму с тремя бесценными дарами.</w:t>
      </w:r>
      <w:r w:rsidR="003F0018" w:rsidRPr="007935CB">
        <w:rPr>
          <w:rStyle w:val="SonnotKarakterleri"/>
          <w:bCs/>
          <w:lang w:val="ru-RU"/>
        </w:rPr>
        <w:endnoteReference w:id="2"/>
      </w:r>
      <w:r w:rsidRPr="007935CB">
        <w:rPr>
          <w:lang w:val="ru-RU"/>
        </w:rPr>
        <w:t xml:space="preserve"> Один из них заключается в том, что те, кто из уммы Мухаммада, верящие в Единство и Единобожие Аллаха, в кон</w:t>
      </w:r>
      <w:r w:rsidR="00610278" w:rsidRPr="007935CB">
        <w:rPr>
          <w:lang w:val="ru-RU"/>
        </w:rPr>
        <w:t>це концов войдут в р</w:t>
      </w:r>
      <w:r w:rsidRPr="007935CB">
        <w:rPr>
          <w:lang w:val="ru-RU"/>
        </w:rPr>
        <w:t xml:space="preserve">ай. Два других </w:t>
      </w:r>
      <w:r w:rsidR="00610278" w:rsidRPr="007935CB">
        <w:rPr>
          <w:lang w:val="ru-RU"/>
        </w:rPr>
        <w:t>–</w:t>
      </w:r>
      <w:r w:rsidRPr="007935CB">
        <w:rPr>
          <w:lang w:val="ru-RU"/>
        </w:rPr>
        <w:t xml:space="preserve"> это два последних аята суры аль-Бакара, которую мы знаем как «</w:t>
      </w:r>
      <w:r w:rsidR="00610278" w:rsidRPr="007935CB">
        <w:rPr>
          <w:lang w:val="ru-RU"/>
        </w:rPr>
        <w:t>Амана-р-расулу</w:t>
      </w:r>
      <w:r w:rsidRPr="007935CB">
        <w:rPr>
          <w:lang w:val="ru-RU"/>
        </w:rPr>
        <w:t xml:space="preserve">» и которая учит нас вере, </w:t>
      </w:r>
      <w:r w:rsidR="00610278" w:rsidRPr="007935CB">
        <w:rPr>
          <w:lang w:val="ru-RU"/>
        </w:rPr>
        <w:t>служению, Судному дню и мольбе</w:t>
      </w:r>
      <w:r w:rsidRPr="007935CB">
        <w:rPr>
          <w:lang w:val="ru-RU"/>
        </w:rPr>
        <w:t xml:space="preserve"> Аллаху. </w:t>
      </w:r>
      <w:r w:rsidR="00610278" w:rsidRPr="007935CB">
        <w:rPr>
          <w:lang w:val="ru-RU"/>
        </w:rPr>
        <w:t xml:space="preserve">И другая благая весть </w:t>
      </w:r>
      <w:r w:rsidRPr="007935CB">
        <w:rPr>
          <w:lang w:val="ru-RU"/>
        </w:rPr>
        <w:t>– намаз, молитва, представляющая собой встречу раба божьего со своим Господом.</w:t>
      </w:r>
    </w:p>
    <w:p w:rsidR="00362AC1" w:rsidRPr="007935CB" w:rsidRDefault="00707A2F" w:rsidP="007935CB">
      <w:pPr>
        <w:ind w:firstLine="567"/>
        <w:jc w:val="both"/>
        <w:rPr>
          <w:lang w:val="ru-RU"/>
        </w:rPr>
      </w:pPr>
      <w:r w:rsidRPr="007935CB">
        <w:rPr>
          <w:b/>
          <w:color w:val="000000"/>
          <w:lang w:val="ru-RU"/>
        </w:rPr>
        <w:t>Досточтимые верующие</w:t>
      </w:r>
      <w:r w:rsidR="00362AC1" w:rsidRPr="007935CB">
        <w:rPr>
          <w:b/>
          <w:color w:val="000000"/>
          <w:lang w:val="ru-RU"/>
        </w:rPr>
        <w:t>!</w:t>
      </w:r>
    </w:p>
    <w:p w:rsidR="00362AC1" w:rsidRPr="007935CB" w:rsidRDefault="007E2061" w:rsidP="007935CB">
      <w:pPr>
        <w:spacing w:after="120"/>
        <w:ind w:firstLine="567"/>
        <w:jc w:val="both"/>
        <w:rPr>
          <w:b/>
          <w:bCs/>
          <w:lang w:val="ru-RU"/>
        </w:rPr>
      </w:pPr>
      <w:r w:rsidRPr="007935CB">
        <w:rPr>
          <w:lang w:val="ru-RU"/>
        </w:rPr>
        <w:t xml:space="preserve">Молитва </w:t>
      </w:r>
      <w:r w:rsidR="00610278" w:rsidRPr="007935CB">
        <w:rPr>
          <w:lang w:val="ru-RU"/>
        </w:rPr>
        <w:t>–</w:t>
      </w:r>
      <w:r w:rsidRPr="007935CB">
        <w:rPr>
          <w:lang w:val="ru-RU"/>
        </w:rPr>
        <w:t xml:space="preserve"> это вознесение верующего, как выражает Сулейман Челеби в стихах в своей </w:t>
      </w:r>
      <w:r w:rsidRPr="007935CB">
        <w:rPr>
          <w:lang w:val="ru-RU"/>
        </w:rPr>
        <w:t xml:space="preserve">книге Мевлид-и Шериф: «Ты вознесся к небесам и для уммы вознесением признал намаз». Намаз есть мирадж для верующего. Это столп нашей религии, свет наших глаз, мир наших сердец. </w:t>
      </w:r>
      <w:r w:rsidR="003F0018" w:rsidRPr="007935CB">
        <w:rPr>
          <w:lang w:val="ru-RU"/>
        </w:rPr>
        <w:t>Это – с</w:t>
      </w:r>
      <w:r w:rsidRPr="007935CB">
        <w:rPr>
          <w:lang w:val="ru-RU"/>
        </w:rPr>
        <w:t>амая прекрасная форма поминания Аллаха</w:t>
      </w:r>
      <w:r w:rsidR="003F0018" w:rsidRPr="007935CB">
        <w:rPr>
          <w:lang w:val="ru-RU"/>
        </w:rPr>
        <w:t>,</w:t>
      </w:r>
      <w:r w:rsidRPr="007935CB">
        <w:rPr>
          <w:lang w:val="ru-RU"/>
        </w:rPr>
        <w:t xml:space="preserve"> самое добродетельное </w:t>
      </w:r>
      <w:r w:rsidR="003F0018" w:rsidRPr="007935CB">
        <w:rPr>
          <w:lang w:val="ru-RU"/>
        </w:rPr>
        <w:t xml:space="preserve">из </w:t>
      </w:r>
      <w:r w:rsidRPr="007935CB">
        <w:rPr>
          <w:lang w:val="ru-RU"/>
        </w:rPr>
        <w:t>поклонени</w:t>
      </w:r>
      <w:r w:rsidR="003F0018" w:rsidRPr="007935CB">
        <w:rPr>
          <w:lang w:val="ru-RU"/>
        </w:rPr>
        <w:t>й</w:t>
      </w:r>
      <w:r w:rsidRPr="007935CB">
        <w:rPr>
          <w:lang w:val="ru-RU"/>
        </w:rPr>
        <w:t>. Как сказал наш Пророк: «</w:t>
      </w:r>
      <w:r w:rsidR="003F0018" w:rsidRPr="007935CB">
        <w:rPr>
          <w:lang w:val="ru-RU"/>
        </w:rPr>
        <w:t>Н</w:t>
      </w:r>
      <w:r w:rsidRPr="007935CB">
        <w:rPr>
          <w:b/>
          <w:lang w:val="ru-RU"/>
        </w:rPr>
        <w:t>амаз — это первое деяние, за которое раб будет держать ответ в Судный день</w:t>
      </w:r>
      <w:r w:rsidR="003F0018" w:rsidRPr="007935CB">
        <w:rPr>
          <w:b/>
          <w:lang w:val="ru-RU"/>
        </w:rPr>
        <w:t>»</w:t>
      </w:r>
      <w:r w:rsidR="00362AC1" w:rsidRPr="007935CB">
        <w:rPr>
          <w:b/>
          <w:bCs/>
          <w:lang w:val="ru-RU"/>
        </w:rPr>
        <w:t>.</w:t>
      </w:r>
      <w:r w:rsidR="00362AC1" w:rsidRPr="007935CB">
        <w:rPr>
          <w:rStyle w:val="SonnotKarakterleri"/>
          <w:b/>
          <w:bCs/>
          <w:lang w:val="ru-RU"/>
        </w:rPr>
        <w:endnoteReference w:id="3"/>
      </w:r>
    </w:p>
    <w:p w:rsidR="00362AC1" w:rsidRPr="007935CB" w:rsidRDefault="003F0018" w:rsidP="007935CB">
      <w:pPr>
        <w:spacing w:after="120"/>
        <w:ind w:firstLine="567"/>
        <w:jc w:val="both"/>
        <w:rPr>
          <w:lang w:val="ru-RU"/>
        </w:rPr>
      </w:pPr>
      <w:r w:rsidRPr="007935CB">
        <w:rPr>
          <w:lang w:val="ru-RU"/>
        </w:rPr>
        <w:t>Намаз</w:t>
      </w:r>
      <w:r w:rsidR="007E2061" w:rsidRPr="007935CB">
        <w:rPr>
          <w:lang w:val="ru-RU"/>
        </w:rPr>
        <w:t xml:space="preserve"> – это духовная броня, защищающая верующего. </w:t>
      </w:r>
      <w:r w:rsidRPr="007935CB">
        <w:rPr>
          <w:lang w:val="ru-RU"/>
        </w:rPr>
        <w:t>Намаз</w:t>
      </w:r>
      <w:r w:rsidR="007E2061" w:rsidRPr="007935CB">
        <w:rPr>
          <w:lang w:val="ru-RU"/>
        </w:rPr>
        <w:t>, совершаемая с благоговением, предохраняет верующего от непристойности и зла.</w:t>
      </w:r>
      <w:r w:rsidR="00362AC1" w:rsidRPr="007935CB">
        <w:rPr>
          <w:rStyle w:val="SonnotKarakterleri"/>
          <w:lang w:val="ru-RU"/>
        </w:rPr>
        <w:endnoteReference w:id="4"/>
      </w:r>
      <w:r w:rsidR="00362AC1" w:rsidRPr="007935CB">
        <w:rPr>
          <w:lang w:val="ru-RU"/>
        </w:rPr>
        <w:t xml:space="preserve"> </w:t>
      </w:r>
      <w:r w:rsidRPr="007935CB">
        <w:rPr>
          <w:lang w:val="ru-RU"/>
        </w:rPr>
        <w:t>Намаз</w:t>
      </w:r>
      <w:r w:rsidR="007E2061" w:rsidRPr="007935CB">
        <w:rPr>
          <w:lang w:val="ru-RU"/>
        </w:rPr>
        <w:t xml:space="preserve"> есть средство прощения и милости. </w:t>
      </w:r>
      <w:r w:rsidR="00844FEE" w:rsidRPr="007935CB">
        <w:rPr>
          <w:lang w:val="ru-RU"/>
        </w:rPr>
        <w:t>Ежедневные</w:t>
      </w:r>
      <w:r w:rsidR="007E2061" w:rsidRPr="007935CB">
        <w:rPr>
          <w:lang w:val="ru-RU"/>
        </w:rPr>
        <w:t xml:space="preserve"> и пятничные </w:t>
      </w:r>
      <w:r w:rsidR="00844FEE" w:rsidRPr="007935CB">
        <w:rPr>
          <w:lang w:val="ru-RU"/>
        </w:rPr>
        <w:t>намазы</w:t>
      </w:r>
      <w:r w:rsidR="007E2061" w:rsidRPr="007935CB">
        <w:rPr>
          <w:lang w:val="ru-RU"/>
        </w:rPr>
        <w:t xml:space="preserve"> являются средством возможного искупления мелких грехов, до тех пор, пока они не совершат больших грехов.</w:t>
      </w:r>
      <w:r w:rsidR="00362AC1" w:rsidRPr="007935CB">
        <w:rPr>
          <w:rStyle w:val="SonnotKarakterleri"/>
          <w:lang w:val="ru-RU"/>
        </w:rPr>
        <w:t xml:space="preserve"> </w:t>
      </w:r>
      <w:r w:rsidR="00362AC1" w:rsidRPr="007935CB">
        <w:rPr>
          <w:rStyle w:val="SonnotKarakterleri"/>
          <w:lang w:val="ru-RU"/>
        </w:rPr>
        <w:endnoteReference w:id="5"/>
      </w:r>
    </w:p>
    <w:p w:rsidR="00362AC1" w:rsidRPr="007935CB" w:rsidRDefault="007E2061" w:rsidP="007935CB">
      <w:pPr>
        <w:ind w:firstLine="567"/>
        <w:jc w:val="both"/>
        <w:rPr>
          <w:lang w:val="ru-RU"/>
        </w:rPr>
      </w:pPr>
      <w:r w:rsidRPr="007935CB">
        <w:rPr>
          <w:b/>
          <w:lang w:val="ru-RU"/>
        </w:rPr>
        <w:t>Дорогие мусульмане</w:t>
      </w:r>
      <w:r w:rsidR="00362AC1" w:rsidRPr="007935CB">
        <w:rPr>
          <w:b/>
          <w:lang w:val="ru-RU"/>
        </w:rPr>
        <w:t>!</w:t>
      </w:r>
    </w:p>
    <w:p w:rsidR="006D3F15" w:rsidRPr="007935CB" w:rsidRDefault="007E2061" w:rsidP="007935CB">
      <w:pPr>
        <w:spacing w:after="120"/>
        <w:ind w:firstLine="567"/>
        <w:jc w:val="both"/>
        <w:rPr>
          <w:lang w:val="ru-RU"/>
        </w:rPr>
      </w:pPr>
      <w:r w:rsidRPr="007935CB">
        <w:rPr>
          <w:lang w:val="ru-RU"/>
        </w:rPr>
        <w:t xml:space="preserve">Воскресение верующего возможно только через </w:t>
      </w:r>
      <w:r w:rsidR="00844FEE" w:rsidRPr="007935CB">
        <w:rPr>
          <w:lang w:val="ru-RU"/>
        </w:rPr>
        <w:t>намаз</w:t>
      </w:r>
      <w:r w:rsidRPr="007935CB">
        <w:rPr>
          <w:lang w:val="ru-RU"/>
        </w:rPr>
        <w:t xml:space="preserve">. Верующий обретает покой через </w:t>
      </w:r>
      <w:r w:rsidR="00844FEE" w:rsidRPr="007935CB">
        <w:rPr>
          <w:lang w:val="ru-RU"/>
        </w:rPr>
        <w:t>намаз</w:t>
      </w:r>
      <w:r w:rsidRPr="007935CB">
        <w:rPr>
          <w:lang w:val="ru-RU"/>
        </w:rPr>
        <w:t xml:space="preserve">. Он укрепляет свою связь со своим Господом через </w:t>
      </w:r>
      <w:r w:rsidR="00844FEE" w:rsidRPr="007935CB">
        <w:rPr>
          <w:lang w:val="ru-RU"/>
        </w:rPr>
        <w:t>намаз</w:t>
      </w:r>
      <w:r w:rsidRPr="007935CB">
        <w:rPr>
          <w:lang w:val="ru-RU"/>
        </w:rPr>
        <w:t xml:space="preserve">. Наши души очищаются </w:t>
      </w:r>
      <w:r w:rsidR="00844FEE" w:rsidRPr="007935CB">
        <w:rPr>
          <w:lang w:val="ru-RU"/>
        </w:rPr>
        <w:t>намазом</w:t>
      </w:r>
      <w:r w:rsidRPr="007935CB">
        <w:rPr>
          <w:lang w:val="ru-RU"/>
        </w:rPr>
        <w:t xml:space="preserve">, наши души совершенствуются </w:t>
      </w:r>
      <w:r w:rsidR="00844FEE" w:rsidRPr="007935CB">
        <w:rPr>
          <w:lang w:val="ru-RU"/>
        </w:rPr>
        <w:t>намазом</w:t>
      </w:r>
      <w:r w:rsidRPr="007935CB">
        <w:rPr>
          <w:lang w:val="ru-RU"/>
        </w:rPr>
        <w:t xml:space="preserve">. Наша монотонная жизнь становится благословленной благодаря </w:t>
      </w:r>
      <w:r w:rsidR="00844FEE" w:rsidRPr="007935CB">
        <w:rPr>
          <w:lang w:val="ru-RU"/>
        </w:rPr>
        <w:t>намазу</w:t>
      </w:r>
      <w:r w:rsidRPr="007935CB">
        <w:rPr>
          <w:lang w:val="ru-RU"/>
        </w:rPr>
        <w:t xml:space="preserve">. Двери рая открываются нам </w:t>
      </w:r>
      <w:r w:rsidR="00844FEE" w:rsidRPr="007935CB">
        <w:rPr>
          <w:lang w:val="ru-RU"/>
        </w:rPr>
        <w:t>намазом</w:t>
      </w:r>
      <w:r w:rsidRPr="007935CB">
        <w:rPr>
          <w:lang w:val="ru-RU"/>
        </w:rPr>
        <w:t>.</w:t>
      </w:r>
      <w:r w:rsidR="006D3F15" w:rsidRPr="007935CB">
        <w:rPr>
          <w:rStyle w:val="SonnotKarakterleri"/>
          <w:lang w:val="ru-RU"/>
        </w:rPr>
        <w:endnoteReference w:id="6"/>
      </w:r>
    </w:p>
    <w:p w:rsidR="00362AC1" w:rsidRPr="007935CB" w:rsidRDefault="007E2061" w:rsidP="007935CB">
      <w:pPr>
        <w:ind w:right="57" w:firstLine="567"/>
        <w:jc w:val="both"/>
        <w:rPr>
          <w:lang w:val="ru-RU"/>
        </w:rPr>
      </w:pPr>
      <w:r w:rsidRPr="007935CB">
        <w:rPr>
          <w:b/>
          <w:lang w:val="ru-RU"/>
        </w:rPr>
        <w:t>Уважаемые верующие</w:t>
      </w:r>
      <w:r w:rsidR="00362AC1" w:rsidRPr="007935CB">
        <w:rPr>
          <w:b/>
          <w:lang w:val="ru-RU"/>
        </w:rPr>
        <w:t>!</w:t>
      </w:r>
    </w:p>
    <w:p w:rsidR="007E2061" w:rsidRPr="007935CB" w:rsidRDefault="007E2061" w:rsidP="007935CB">
      <w:pPr>
        <w:tabs>
          <w:tab w:val="left" w:pos="709"/>
        </w:tabs>
        <w:ind w:firstLine="567"/>
        <w:jc w:val="both"/>
        <w:rPr>
          <w:color w:val="000000"/>
          <w:lang w:val="ru-RU"/>
        </w:rPr>
      </w:pPr>
      <w:r w:rsidRPr="007935CB">
        <w:rPr>
          <w:color w:val="000000"/>
          <w:lang w:val="ru-RU"/>
        </w:rPr>
        <w:t xml:space="preserve">Давайте превратим один из чудесных даров Ночи Вознесения намазы средством получения одобрения и милости Всемогущего Аллаха. Сделаем так, чтобы наши </w:t>
      </w:r>
      <w:r w:rsidR="00844FEE" w:rsidRPr="007935CB">
        <w:rPr>
          <w:color w:val="000000"/>
          <w:lang w:val="ru-RU"/>
        </w:rPr>
        <w:t>намазы</w:t>
      </w:r>
      <w:r w:rsidRPr="007935CB">
        <w:rPr>
          <w:color w:val="000000"/>
          <w:lang w:val="ru-RU"/>
        </w:rPr>
        <w:t xml:space="preserve"> не были </w:t>
      </w:r>
      <w:r w:rsidR="00844FEE" w:rsidRPr="007935CB">
        <w:rPr>
          <w:color w:val="000000"/>
          <w:lang w:val="ru-RU"/>
        </w:rPr>
        <w:t>совершены</w:t>
      </w:r>
      <w:r w:rsidRPr="007935CB">
        <w:rPr>
          <w:color w:val="000000"/>
          <w:lang w:val="ru-RU"/>
        </w:rPr>
        <w:t xml:space="preserve"> напрасно. Давайте делать это искренне и честно. Давайте превратим намаз в щит, который защитит нас от зла. Давайте объединим членов нашей семьи и наших детей аурой </w:t>
      </w:r>
      <w:r w:rsidR="00844FEE" w:rsidRPr="007935CB">
        <w:rPr>
          <w:color w:val="000000"/>
          <w:lang w:val="ru-RU"/>
        </w:rPr>
        <w:t>намаза</w:t>
      </w:r>
      <w:r w:rsidRPr="007935CB">
        <w:rPr>
          <w:color w:val="000000"/>
          <w:lang w:val="ru-RU"/>
        </w:rPr>
        <w:t>, дарящей нам мир и покой.</w:t>
      </w:r>
    </w:p>
    <w:p w:rsidR="00362AC1" w:rsidRPr="007935CB" w:rsidRDefault="007E2061" w:rsidP="007935CB">
      <w:pPr>
        <w:tabs>
          <w:tab w:val="left" w:pos="709"/>
        </w:tabs>
        <w:ind w:firstLine="567"/>
        <w:jc w:val="both"/>
        <w:rPr>
          <w:lang w:val="ru-RU"/>
        </w:rPr>
      </w:pPr>
      <w:r w:rsidRPr="007935CB">
        <w:rPr>
          <w:color w:val="000000"/>
          <w:lang w:val="ru-RU"/>
        </w:rPr>
        <w:t>Я заканчиваю свою проповедь следующим аятом</w:t>
      </w:r>
      <w:r w:rsidR="00362AC1" w:rsidRPr="007935CB">
        <w:rPr>
          <w:color w:val="000000"/>
          <w:lang w:val="ru-RU"/>
        </w:rPr>
        <w:t>:</w:t>
      </w:r>
    </w:p>
    <w:p w:rsidR="00362AC1" w:rsidRPr="00610278" w:rsidRDefault="00362AC1" w:rsidP="007935CB">
      <w:pPr>
        <w:tabs>
          <w:tab w:val="left" w:pos="709"/>
        </w:tabs>
        <w:bidi/>
        <w:spacing w:after="120"/>
        <w:rPr>
          <w:lang w:val="ru-RU"/>
        </w:rPr>
      </w:pPr>
      <w:r w:rsidRPr="00610278">
        <w:rPr>
          <w:rFonts w:ascii="Shaikh Hamdullah Mushaf" w:eastAsia="Shaikh Hamdullah Mushaf" w:hAnsi="Shaikh Hamdullah Mushaf" w:cs="Shaikh Hamdullah Mushaf"/>
          <w:b/>
          <w:bCs/>
          <w:color w:val="0000FF"/>
          <w:kern w:val="2"/>
          <w:sz w:val="30"/>
          <w:szCs w:val="30"/>
          <w:rtl/>
          <w:lang w:val="ru-RU"/>
        </w:rPr>
        <w:t>وَأْمُرْ اَهْلَكَ بِالصَّلٰوةِ وَاصْطَبِرْ عَلَيْهَاۜ لَا نَسْـَٔلُكَ رِزْقاًۜ نَحْنُ نَرْزُقُكَۜ وَالْعَاقِبَةُ لِلتَّقْوٰى</w:t>
      </w:r>
    </w:p>
    <w:p w:rsidR="00780D3A" w:rsidRPr="007935CB" w:rsidRDefault="00844FEE" w:rsidP="007935CB">
      <w:pPr>
        <w:tabs>
          <w:tab w:val="left" w:pos="709"/>
        </w:tabs>
        <w:spacing w:after="120"/>
        <w:ind w:firstLine="567"/>
        <w:jc w:val="both"/>
        <w:rPr>
          <w:lang w:val="ru-RU"/>
        </w:rPr>
      </w:pPr>
      <w:r w:rsidRPr="007935CB">
        <w:rPr>
          <w:b/>
          <w:lang w:val="ru-RU"/>
        </w:rPr>
        <w:t>«</w:t>
      </w:r>
      <w:r w:rsidR="000043A1" w:rsidRPr="007935CB">
        <w:rPr>
          <w:b/>
          <w:lang w:val="ru-RU"/>
        </w:rPr>
        <w:t>Вели своей семье совершать намаз и сам терпеливо совершай его. Мы не просим у тебя удела, ведь Мы Сами наделяем тебя уделом. А добрый исход — за богобоязненностью</w:t>
      </w:r>
      <w:r w:rsidRPr="007935CB">
        <w:rPr>
          <w:b/>
          <w:lang w:val="ru-RU"/>
        </w:rPr>
        <w:t>».</w:t>
      </w:r>
      <w:r w:rsidR="00780D3A" w:rsidRPr="007935CB">
        <w:rPr>
          <w:rStyle w:val="SonnotBavurusu"/>
          <w:b/>
          <w:lang w:val="ru-RU"/>
        </w:rPr>
        <w:endnoteReference w:id="7"/>
      </w:r>
      <w:bookmarkStart w:id="0" w:name="_GoBack"/>
      <w:bookmarkEnd w:id="0"/>
    </w:p>
    <w:sectPr w:rsidR="00780D3A" w:rsidRPr="007935CB" w:rsidSect="007935CB">
      <w:endnotePr>
        <w:numFmt w:val="decimal"/>
      </w:endnotePr>
      <w:pgSz w:w="11906" w:h="16838"/>
      <w:pgMar w:top="567" w:right="567" w:bottom="567" w:left="56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2" w:rsidRDefault="002927E2">
      <w:r>
        <w:separator/>
      </w:r>
    </w:p>
  </w:endnote>
  <w:endnote w:type="continuationSeparator" w:id="0">
    <w:p w:rsidR="002927E2" w:rsidRDefault="002927E2">
      <w:r>
        <w:continuationSeparator/>
      </w:r>
    </w:p>
  </w:endnote>
  <w:endnote w:id="1">
    <w:p w:rsidR="006D3F15" w:rsidRPr="007935CB" w:rsidRDefault="006D3F15" w:rsidP="007935CB">
      <w:pPr>
        <w:pStyle w:val="SonnotMetni"/>
      </w:pPr>
      <w:r w:rsidRPr="007935CB">
        <w:rPr>
          <w:rStyle w:val="SonnotKarakterleri"/>
        </w:rPr>
        <w:endnoteRef/>
      </w:r>
      <w:r w:rsidRPr="007935CB">
        <w:rPr>
          <w:color w:val="000000"/>
        </w:rPr>
        <w:t xml:space="preserve"> </w:t>
      </w:r>
      <w:r w:rsidR="00844FEE" w:rsidRPr="007935CB">
        <w:rPr>
          <w:color w:val="000000"/>
          <w:lang w:val="ru-RU"/>
        </w:rPr>
        <w:t>Исра</w:t>
      </w:r>
      <w:r w:rsidRPr="007935CB">
        <w:rPr>
          <w:color w:val="000000"/>
        </w:rPr>
        <w:t>, 17/1.</w:t>
      </w:r>
    </w:p>
  </w:endnote>
  <w:endnote w:id="2">
    <w:p w:rsidR="003F0018" w:rsidRPr="007935CB" w:rsidRDefault="003F0018" w:rsidP="007935CB">
      <w:pPr>
        <w:pStyle w:val="SonnotMetni"/>
      </w:pPr>
      <w:r w:rsidRPr="007935CB">
        <w:rPr>
          <w:rStyle w:val="SonnotKarakterleri"/>
        </w:rPr>
        <w:endnoteRef/>
      </w:r>
      <w:r w:rsidRPr="007935CB">
        <w:rPr>
          <w:rStyle w:val="SonnotKarakterleri"/>
          <w:color w:val="000000"/>
        </w:rPr>
        <w:t xml:space="preserve"> </w:t>
      </w:r>
      <w:r w:rsidR="002E2577" w:rsidRPr="007935CB">
        <w:rPr>
          <w:color w:val="000000"/>
          <w:shd w:val="clear" w:color="auto" w:fill="FFFFFF"/>
          <w:lang w:val="ru-RU"/>
        </w:rPr>
        <w:t>Муслим</w:t>
      </w:r>
      <w:r w:rsidRPr="007935CB">
        <w:rPr>
          <w:color w:val="000000"/>
          <w:shd w:val="clear" w:color="auto" w:fill="FFFFFF"/>
        </w:rPr>
        <w:t xml:space="preserve">, </w:t>
      </w:r>
      <w:r w:rsidR="002E2577" w:rsidRPr="007935CB">
        <w:rPr>
          <w:color w:val="000000"/>
          <w:shd w:val="clear" w:color="auto" w:fill="FFFFFF"/>
          <w:lang w:val="ru-RU"/>
        </w:rPr>
        <w:t>Иман</w:t>
      </w:r>
      <w:r w:rsidRPr="007935CB">
        <w:rPr>
          <w:color w:val="000000"/>
          <w:shd w:val="clear" w:color="auto" w:fill="FFFFFF"/>
        </w:rPr>
        <w:t xml:space="preserve">, </w:t>
      </w:r>
      <w:r w:rsidR="002E2577" w:rsidRPr="007935CB">
        <w:rPr>
          <w:color w:val="000000"/>
          <w:shd w:val="clear" w:color="auto" w:fill="FFFFFF"/>
          <w:lang w:val="kk-KZ"/>
        </w:rPr>
        <w:t>279</w:t>
      </w:r>
      <w:r w:rsidRPr="007935CB">
        <w:rPr>
          <w:color w:val="000000"/>
          <w:shd w:val="clear" w:color="auto" w:fill="FFFFFF"/>
        </w:rPr>
        <w:t>.</w:t>
      </w:r>
    </w:p>
  </w:endnote>
  <w:endnote w:id="3">
    <w:p w:rsidR="00362AC1" w:rsidRPr="007935CB" w:rsidRDefault="00362AC1" w:rsidP="007935CB">
      <w:pPr>
        <w:pStyle w:val="SonnotMetni"/>
      </w:pPr>
      <w:r w:rsidRPr="007935CB">
        <w:rPr>
          <w:rStyle w:val="SonnotKarakterleri"/>
        </w:rPr>
        <w:endnoteRef/>
      </w:r>
      <w:r w:rsidRPr="007935CB">
        <w:rPr>
          <w:rStyle w:val="SonnotKarakterleri"/>
          <w:color w:val="000000"/>
        </w:rPr>
        <w:t xml:space="preserve"> </w:t>
      </w:r>
      <w:r w:rsidR="002E2577" w:rsidRPr="007935CB">
        <w:rPr>
          <w:color w:val="000000"/>
          <w:shd w:val="clear" w:color="auto" w:fill="FFFFFF"/>
          <w:lang w:val="ru-RU"/>
        </w:rPr>
        <w:t>На</w:t>
      </w:r>
      <w:r w:rsidR="007E2061" w:rsidRPr="007935CB">
        <w:rPr>
          <w:color w:val="000000"/>
          <w:shd w:val="clear" w:color="auto" w:fill="FFFFFF"/>
          <w:lang w:val="ru-RU"/>
        </w:rPr>
        <w:t>саи</w:t>
      </w:r>
      <w:r w:rsidRPr="007935CB">
        <w:rPr>
          <w:color w:val="000000"/>
          <w:shd w:val="clear" w:color="auto" w:fill="FFFFFF"/>
        </w:rPr>
        <w:t xml:space="preserve">, </w:t>
      </w:r>
      <w:r w:rsidR="002E2577" w:rsidRPr="007935CB">
        <w:rPr>
          <w:color w:val="000000"/>
          <w:shd w:val="clear" w:color="auto" w:fill="FFFFFF"/>
          <w:lang w:val="ru-RU"/>
        </w:rPr>
        <w:t>Мухараба</w:t>
      </w:r>
      <w:r w:rsidRPr="007935CB">
        <w:rPr>
          <w:color w:val="000000"/>
          <w:shd w:val="clear" w:color="auto" w:fill="FFFFFF"/>
        </w:rPr>
        <w:t>, 2.</w:t>
      </w:r>
    </w:p>
  </w:endnote>
  <w:endnote w:id="4">
    <w:p w:rsidR="00362AC1" w:rsidRPr="007935CB" w:rsidRDefault="00362AC1" w:rsidP="007935CB">
      <w:pPr>
        <w:pStyle w:val="SonnotMetni"/>
      </w:pPr>
      <w:r w:rsidRPr="007935CB">
        <w:rPr>
          <w:rStyle w:val="SonnotKarakterleri"/>
        </w:rPr>
        <w:endnoteRef/>
      </w:r>
      <w:r w:rsidR="007E2061" w:rsidRPr="007935CB">
        <w:rPr>
          <w:color w:val="000000"/>
        </w:rPr>
        <w:t xml:space="preserve"> </w:t>
      </w:r>
      <w:r w:rsidR="002E2577" w:rsidRPr="007935CB">
        <w:rPr>
          <w:color w:val="000000"/>
          <w:lang w:val="ru-RU"/>
        </w:rPr>
        <w:t>Анкабу</w:t>
      </w:r>
      <w:r w:rsidR="007E2061" w:rsidRPr="007935CB">
        <w:rPr>
          <w:color w:val="000000"/>
          <w:lang w:val="ru-RU"/>
        </w:rPr>
        <w:t>т</w:t>
      </w:r>
      <w:r w:rsidRPr="007935CB">
        <w:rPr>
          <w:color w:val="000000"/>
        </w:rPr>
        <w:t>, 29/45.</w:t>
      </w:r>
    </w:p>
  </w:endnote>
  <w:endnote w:id="5">
    <w:p w:rsidR="00362AC1" w:rsidRPr="007935CB" w:rsidRDefault="00362AC1" w:rsidP="007935CB">
      <w:pPr>
        <w:pStyle w:val="SonnotMetni"/>
      </w:pPr>
      <w:r w:rsidRPr="007935CB">
        <w:rPr>
          <w:rStyle w:val="SonnotKarakterleri"/>
        </w:rPr>
        <w:endnoteRef/>
      </w:r>
      <w:r w:rsidRPr="007935CB">
        <w:rPr>
          <w:color w:val="000000"/>
        </w:rPr>
        <w:t xml:space="preserve"> </w:t>
      </w:r>
      <w:r w:rsidR="007E2061" w:rsidRPr="007935CB">
        <w:rPr>
          <w:color w:val="000000"/>
          <w:lang w:val="ru-RU"/>
        </w:rPr>
        <w:t>Муслим, Тахарат</w:t>
      </w:r>
      <w:r w:rsidRPr="007935CB">
        <w:rPr>
          <w:color w:val="000000"/>
          <w:shd w:val="clear" w:color="auto" w:fill="FFFFFF"/>
        </w:rPr>
        <w:t>, 14.</w:t>
      </w:r>
    </w:p>
  </w:endnote>
  <w:endnote w:id="6">
    <w:p w:rsidR="006D3F15" w:rsidRPr="007935CB" w:rsidRDefault="006D3F15" w:rsidP="007935CB">
      <w:pPr>
        <w:pStyle w:val="SonnotMetni"/>
      </w:pPr>
      <w:r w:rsidRPr="007935CB">
        <w:rPr>
          <w:rStyle w:val="SonnotKarakterleri"/>
        </w:rPr>
        <w:endnoteRef/>
      </w:r>
      <w:r w:rsidRPr="007935CB">
        <w:rPr>
          <w:color w:val="000000"/>
        </w:rPr>
        <w:t xml:space="preserve"> </w:t>
      </w:r>
      <w:proofErr w:type="spellStart"/>
      <w:r w:rsidR="007E2061" w:rsidRPr="007935CB">
        <w:rPr>
          <w:color w:val="000000"/>
        </w:rPr>
        <w:t>Тирмизи</w:t>
      </w:r>
      <w:proofErr w:type="spellEnd"/>
      <w:r w:rsidRPr="007935CB">
        <w:rPr>
          <w:color w:val="000000"/>
          <w:shd w:val="clear" w:color="auto" w:fill="FFFFFF"/>
        </w:rPr>
        <w:t xml:space="preserve">, </w:t>
      </w:r>
      <w:proofErr w:type="spellStart"/>
      <w:r w:rsidR="007E2061" w:rsidRPr="007935CB">
        <w:rPr>
          <w:color w:val="000000"/>
          <w:shd w:val="clear" w:color="auto" w:fill="FFFFFF"/>
        </w:rPr>
        <w:t>Тахарат</w:t>
      </w:r>
      <w:proofErr w:type="spellEnd"/>
      <w:r w:rsidRPr="007935CB">
        <w:rPr>
          <w:color w:val="000000"/>
          <w:shd w:val="clear" w:color="auto" w:fill="FFFFFF"/>
        </w:rPr>
        <w:t>, 1.</w:t>
      </w:r>
    </w:p>
  </w:endnote>
  <w:endnote w:id="7">
    <w:p w:rsidR="00780D3A" w:rsidRPr="007935CB" w:rsidRDefault="00780D3A" w:rsidP="007935CB">
      <w:pPr>
        <w:pStyle w:val="SonnotMetni"/>
      </w:pPr>
      <w:r w:rsidRPr="007935CB">
        <w:rPr>
          <w:rStyle w:val="SonnotBavurusu"/>
        </w:rPr>
        <w:endnoteRef/>
      </w:r>
      <w:r w:rsidRPr="007935CB">
        <w:t xml:space="preserve"> </w:t>
      </w:r>
      <w:proofErr w:type="spellStart"/>
      <w:r w:rsidR="007E2061" w:rsidRPr="007935CB">
        <w:t>Таха</w:t>
      </w:r>
      <w:proofErr w:type="spellEnd"/>
      <w:r w:rsidRPr="007935CB">
        <w:t>, 20/132.</w:t>
      </w:r>
    </w:p>
    <w:p w:rsidR="00780D3A" w:rsidRPr="007935CB" w:rsidRDefault="000043A1" w:rsidP="007935CB">
      <w:pPr>
        <w:pStyle w:val="SonnotMetni"/>
        <w:jc w:val="right"/>
        <w:rPr>
          <w:b/>
          <w:i/>
          <w:sz w:val="24"/>
          <w:szCs w:val="24"/>
        </w:rPr>
      </w:pPr>
      <w:proofErr w:type="spellStart"/>
      <w:r w:rsidRPr="007935CB">
        <w:rPr>
          <w:b/>
          <w:bCs/>
          <w:i/>
          <w:iCs/>
          <w:sz w:val="24"/>
          <w:szCs w:val="24"/>
          <w:lang w:eastAsia="ru-RU"/>
        </w:rPr>
        <w:t>Главный</w:t>
      </w:r>
      <w:proofErr w:type="spellEnd"/>
      <w:r w:rsidRPr="007935CB"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935CB">
        <w:rPr>
          <w:b/>
          <w:bCs/>
          <w:i/>
          <w:iCs/>
          <w:sz w:val="24"/>
          <w:szCs w:val="24"/>
          <w:lang w:eastAsia="ru-RU"/>
        </w:rPr>
        <w:t>отдел</w:t>
      </w:r>
      <w:proofErr w:type="spellEnd"/>
      <w:r w:rsidRPr="007935CB"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935CB">
        <w:rPr>
          <w:b/>
          <w:bCs/>
          <w:i/>
          <w:iCs/>
          <w:sz w:val="24"/>
          <w:szCs w:val="24"/>
          <w:lang w:eastAsia="ru-RU"/>
        </w:rPr>
        <w:t>религиозных</w:t>
      </w:r>
      <w:proofErr w:type="spellEnd"/>
      <w:r w:rsidRPr="007935CB"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935CB">
        <w:rPr>
          <w:b/>
          <w:bCs/>
          <w:i/>
          <w:iCs/>
          <w:sz w:val="24"/>
          <w:szCs w:val="24"/>
          <w:lang w:eastAsia="ru-RU"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2" w:rsidRDefault="002927E2">
      <w:r>
        <w:separator/>
      </w:r>
    </w:p>
  </w:footnote>
  <w:footnote w:type="continuationSeparator" w:id="0">
    <w:p w:rsidR="002927E2" w:rsidRDefault="0029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applyBreakingRules/>
    <w:compatSetting w:name="compatibilityMode" w:uri="http://schemas.microsoft.com/office/word" w:val="12"/>
  </w:compat>
  <w:rsids>
    <w:rsidRoot w:val="00422A3E"/>
    <w:rsid w:val="000043A1"/>
    <w:rsid w:val="000402CC"/>
    <w:rsid w:val="001C2982"/>
    <w:rsid w:val="001E1AED"/>
    <w:rsid w:val="002927E2"/>
    <w:rsid w:val="002E2577"/>
    <w:rsid w:val="00362AC1"/>
    <w:rsid w:val="003F0018"/>
    <w:rsid w:val="00422A3E"/>
    <w:rsid w:val="00446029"/>
    <w:rsid w:val="005847AB"/>
    <w:rsid w:val="00610278"/>
    <w:rsid w:val="006D3F15"/>
    <w:rsid w:val="00707A2F"/>
    <w:rsid w:val="00780D3A"/>
    <w:rsid w:val="007935CB"/>
    <w:rsid w:val="007E2061"/>
    <w:rsid w:val="00844FEE"/>
    <w:rsid w:val="009929C9"/>
    <w:rsid w:val="009E4B53"/>
    <w:rsid w:val="00A23C6B"/>
    <w:rsid w:val="00A5776C"/>
    <w:rsid w:val="00B33AF7"/>
    <w:rsid w:val="00C03E70"/>
    <w:rsid w:val="00C13694"/>
    <w:rsid w:val="00C26082"/>
    <w:rsid w:val="00CB2ED0"/>
    <w:rsid w:val="00D0552F"/>
    <w:rsid w:val="00E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FA1F339-A77D-4558-8207-A0CE4A3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customStyle="1" w:styleId="SonnotMetniChar">
    <w:name w:val="Sonnot Metni Char"/>
    <w:basedOn w:val="VarsaylanParagrafYazTipi1"/>
  </w:style>
  <w:style w:type="character" w:customStyle="1" w:styleId="SonnotKarakterleri">
    <w:name w:val="Sonnot Karakterleri"/>
    <w:rPr>
      <w:vertAlign w:val="superscript"/>
    </w:rPr>
  </w:style>
  <w:style w:type="character" w:customStyle="1" w:styleId="DipnotMetniChar">
    <w:name w:val="Dipnot Metni Char"/>
    <w:basedOn w:val="VarsaylanParagrafYazTipi1"/>
  </w:style>
  <w:style w:type="character" w:customStyle="1" w:styleId="DipnotKarakterleri">
    <w:name w:val="Dipnot Karakterleri"/>
    <w:rPr>
      <w:vertAlign w:val="superscript"/>
    </w:rPr>
  </w:style>
  <w:style w:type="character" w:customStyle="1" w:styleId="BalonMetniChar">
    <w:name w:val="Balon Metni Char"/>
    <w:rPr>
      <w:rFonts w:ascii="Segoe UI" w:hAnsi="Segoe UI" w:cs="Segoe UI"/>
      <w:sz w:val="18"/>
      <w:szCs w:val="18"/>
    </w:rPr>
  </w:style>
  <w:style w:type="character" w:styleId="SonnotBavurusu">
    <w:name w:val="endnote reference"/>
    <w:uiPriority w:val="99"/>
    <w:rPr>
      <w:vertAlign w:val="superscript"/>
    </w:rPr>
  </w:style>
  <w:style w:type="character" w:styleId="DipnotBavurusu">
    <w:name w:val="footnote reference"/>
    <w:rPr>
      <w:vertAlign w:val="superscript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styleId="SonnotMetni">
    <w:name w:val="endnote text"/>
    <w:basedOn w:val="Normal"/>
    <w:rPr>
      <w:sz w:val="20"/>
      <w:szCs w:val="20"/>
    </w:rPr>
  </w:style>
  <w:style w:type="paragraph" w:styleId="DipnotMetni">
    <w:name w:val="footnote text"/>
    <w:basedOn w:val="Normal"/>
    <w:rPr>
      <w:sz w:val="20"/>
      <w:szCs w:val="20"/>
    </w:rPr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DKFT66RQZEX3-1797567310-3010</_dlc_DocId>
    <_dlc_DocIdUrl xmlns="4a2ce632-3ebe-48ff-a8b1-ed342ea1f401">
      <Url>https://dinhizmetleri.diyanet.gov.tr/_layouts/15/DocIdRedir.aspx?ID=DKFT66RQZEX3-1797567310-3010</Url>
      <Description>DKFT66RQZEX3-1797567310-3010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Props1.xml><?xml version="1.0" encoding="utf-8"?>
<ds:datastoreItem xmlns:ds="http://schemas.openxmlformats.org/officeDocument/2006/customXml" ds:itemID="{E257DF92-FACA-480C-BBA5-2186E0E626DC}"/>
</file>

<file path=customXml/itemProps2.xml><?xml version="1.0" encoding="utf-8"?>
<ds:datastoreItem xmlns:ds="http://schemas.openxmlformats.org/officeDocument/2006/customXml" ds:itemID="{25C9F318-A1C0-4806-8282-A922847B6F74}"/>
</file>

<file path=customXml/itemProps3.xml><?xml version="1.0" encoding="utf-8"?>
<ds:datastoreItem xmlns:ds="http://schemas.openxmlformats.org/officeDocument/2006/customXml" ds:itemID="{223BAA17-26E3-4EE0-94A4-C0BB2A958FC2}"/>
</file>

<file path=customXml/itemProps4.xml><?xml version="1.0" encoding="utf-8"?>
<ds:datastoreItem xmlns:ds="http://schemas.openxmlformats.org/officeDocument/2006/customXml" ds:itemID="{E9084C48-883B-4E22-81BF-C90C8A9D39F3}"/>
</file>

<file path=customXml/itemProps5.xml><?xml version="1.0" encoding="utf-8"?>
<ds:datastoreItem xmlns:ds="http://schemas.openxmlformats.org/officeDocument/2006/customXml" ds:itemID="{D4A21622-CDAD-468F-834A-0099F15D0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507</Words>
  <Characters>2895</Characters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İLİ</vt:lpstr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2022-02-24T07:00:00Z</cp:lastPrinted>
  <dcterms:created xsi:type="dcterms:W3CDTF">2022-02-24T12:58:00Z</dcterms:created>
  <dcterms:modified xsi:type="dcterms:W3CDTF">2022-02-24T14:44:00Z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CAAACSZ7ZDQP-231-698</vt:lpwstr>
  </property>
  <property fmtid="{D5CDD505-2E9C-101B-9397-08002B2CF9AE}" pid="3" name="_dlc_DocIdItemGuid">
    <vt:lpwstr>d6fad6da-7c60-4e39-be74-bf494dc438ec</vt:lpwstr>
  </property>
  <property fmtid="{D5CDD505-2E9C-101B-9397-08002B2CF9AE}" pid="4" name="_dlc_DocIdUrl">
    <vt:lpwstr>http://www2.diyanet.gov.tr/DinHizmetleriGenelMudurlugu/_layouts/15/DocIdRedir.aspx?ID=CAAACSZ7ZDQP-231-698, CAAACSZ7ZDQP-231-698</vt:lpwstr>
  </property>
  <property fmtid="{D5CDD505-2E9C-101B-9397-08002B2CF9AE}" pid="5" name="ContentTypeId">
    <vt:lpwstr>0x010100EDF017DE59BD9D4BA6A14289BDF31CE3</vt:lpwstr>
  </property>
  <property fmtid="{D5CDD505-2E9C-101B-9397-08002B2CF9AE}" pid="6" name="TaxKeyword">
    <vt:lpwstr>71;#hutbe|367964cc-f3b8-4af9-9c9a-49236226e63f</vt:lpwstr>
  </property>
</Properties>
</file>